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45" w:rsidRDefault="00C10245" w:rsidP="00C10245">
      <w:pPr>
        <w:pStyle w:val="1"/>
        <w:spacing w:line="380" w:lineRule="exact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t>3</w:t>
      </w:r>
    </w:p>
    <w:p w:rsidR="00C10245" w:rsidRDefault="00C10245" w:rsidP="00C10245">
      <w:pPr>
        <w:spacing w:line="380" w:lineRule="exact"/>
        <w:ind w:firstLineChars="0" w:firstLine="0"/>
        <w:jc w:val="center"/>
        <w:rPr>
          <w:rFonts w:ascii="华文中宋" w:eastAsia="华文中宋" w:hint="eastAsia"/>
          <w:bCs/>
          <w:spacing w:val="6"/>
          <w:sz w:val="36"/>
        </w:rPr>
      </w:pPr>
      <w:r>
        <w:rPr>
          <w:rFonts w:ascii="华文中宋" w:eastAsia="华文中宋" w:cs="微软雅黑" w:hint="eastAsia"/>
          <w:bCs/>
          <w:spacing w:val="6"/>
          <w:sz w:val="36"/>
        </w:rPr>
        <w:t>项目</w:t>
      </w:r>
      <w:r>
        <w:rPr>
          <w:rFonts w:ascii="华文中宋" w:eastAsia="华文中宋" w:hint="eastAsia"/>
          <w:bCs/>
          <w:spacing w:val="6"/>
          <w:sz w:val="36"/>
        </w:rPr>
        <w:t>资金专家评议打分表</w:t>
      </w:r>
    </w:p>
    <w:p w:rsidR="00C10245" w:rsidRDefault="00C10245" w:rsidP="00C10245">
      <w:pPr>
        <w:spacing w:line="380" w:lineRule="exact"/>
        <w:ind w:firstLineChars="0" w:firstLine="0"/>
        <w:jc w:val="center"/>
        <w:rPr>
          <w:rFonts w:eastAsia="黑体" w:hint="eastAsia"/>
          <w:spacing w:val="6"/>
        </w:rPr>
      </w:pPr>
      <w:r>
        <w:rPr>
          <w:rFonts w:eastAsia="楷体_GB2312" w:hint="eastAsia"/>
          <w:spacing w:val="6"/>
          <w:szCs w:val="36"/>
        </w:rPr>
        <w:t>（参考格式）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2800"/>
        <w:gridCol w:w="2537"/>
        <w:gridCol w:w="633"/>
        <w:gridCol w:w="687"/>
        <w:gridCol w:w="687"/>
        <w:gridCol w:w="13"/>
      </w:tblGrid>
      <w:tr w:rsidR="00C10245" w:rsidTr="00F92C43">
        <w:trPr>
          <w:gridAfter w:val="1"/>
          <w:wAfter w:w="13" w:type="dxa"/>
          <w:trHeight w:hRule="exact" w:val="454"/>
          <w:jc w:val="center"/>
        </w:trPr>
        <w:tc>
          <w:tcPr>
            <w:tcW w:w="114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项目编号</w:t>
            </w:r>
          </w:p>
        </w:tc>
        <w:tc>
          <w:tcPr>
            <w:tcW w:w="2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</w:p>
        </w:tc>
        <w:tc>
          <w:tcPr>
            <w:tcW w:w="25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项目承担单位</w:t>
            </w:r>
          </w:p>
        </w:tc>
        <w:tc>
          <w:tcPr>
            <w:tcW w:w="2007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</w:p>
        </w:tc>
      </w:tr>
      <w:tr w:rsidR="00C10245" w:rsidTr="00F92C43">
        <w:trPr>
          <w:gridAfter w:val="1"/>
          <w:wAfter w:w="13" w:type="dxa"/>
          <w:trHeight w:hRule="exact" w:val="454"/>
          <w:jc w:val="center"/>
        </w:trPr>
        <w:tc>
          <w:tcPr>
            <w:tcW w:w="11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项目名称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项目负责人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</w:p>
        </w:tc>
      </w:tr>
      <w:tr w:rsidR="00C10245" w:rsidTr="00F92C43">
        <w:trPr>
          <w:gridAfter w:val="1"/>
          <w:wAfter w:w="13" w:type="dxa"/>
          <w:trHeight w:hRule="exact" w:val="454"/>
          <w:jc w:val="center"/>
        </w:trPr>
        <w:tc>
          <w:tcPr>
            <w:tcW w:w="1146" w:type="dxa"/>
            <w:vMerge w:val="restar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总经费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省财政专项资金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</w:p>
        </w:tc>
      </w:tr>
      <w:tr w:rsidR="00C10245" w:rsidTr="00F92C43">
        <w:trPr>
          <w:gridAfter w:val="1"/>
          <w:wAfter w:w="13" w:type="dxa"/>
          <w:trHeight w:hRule="exact" w:val="454"/>
          <w:jc w:val="center"/>
        </w:trPr>
        <w:tc>
          <w:tcPr>
            <w:tcW w:w="114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ind w:firstLine="640"/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ind w:firstLine="640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其他来源资金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  <w:szCs w:val="28"/>
              </w:rPr>
            </w:pPr>
          </w:p>
        </w:tc>
      </w:tr>
      <w:tr w:rsidR="00C10245" w:rsidTr="00F92C43">
        <w:trPr>
          <w:gridAfter w:val="1"/>
          <w:wAfter w:w="13" w:type="dxa"/>
          <w:trHeight w:val="401"/>
          <w:jc w:val="center"/>
        </w:trPr>
        <w:tc>
          <w:tcPr>
            <w:tcW w:w="8490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eastAsia="黑体" w:hint="eastAsia"/>
                <w:sz w:val="21"/>
                <w:szCs w:val="36"/>
              </w:rPr>
            </w:pPr>
            <w:r>
              <w:rPr>
                <w:rFonts w:eastAsia="黑体" w:hint="eastAsia"/>
                <w:sz w:val="21"/>
                <w:szCs w:val="36"/>
              </w:rPr>
              <w:t>一、评分表</w:t>
            </w:r>
          </w:p>
        </w:tc>
      </w:tr>
      <w:tr w:rsidR="00C10245" w:rsidTr="00F92C43">
        <w:trPr>
          <w:gridAfter w:val="1"/>
          <w:wAfter w:w="13" w:type="dxa"/>
          <w:trHeight w:val="273"/>
          <w:jc w:val="center"/>
        </w:trPr>
        <w:tc>
          <w:tcPr>
            <w:tcW w:w="114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指标</w:t>
            </w:r>
          </w:p>
        </w:tc>
        <w:tc>
          <w:tcPr>
            <w:tcW w:w="597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687" w:type="dxa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分值</w:t>
            </w:r>
          </w:p>
        </w:tc>
        <w:tc>
          <w:tcPr>
            <w:tcW w:w="68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评分</w:t>
            </w:r>
          </w:p>
        </w:tc>
      </w:tr>
      <w:tr w:rsidR="00C10245" w:rsidTr="00F92C43">
        <w:trPr>
          <w:gridAfter w:val="1"/>
          <w:wAfter w:w="13" w:type="dxa"/>
          <w:trHeight w:val="227"/>
          <w:jc w:val="center"/>
        </w:trPr>
        <w:tc>
          <w:tcPr>
            <w:tcW w:w="11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1.</w:t>
            </w:r>
            <w:r>
              <w:rPr>
                <w:rFonts w:cs="仿宋_GB2312" w:hint="eastAsia"/>
                <w:sz w:val="21"/>
                <w:szCs w:val="21"/>
              </w:rPr>
              <w:t>资金到位和拨付情况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①省财政专项资金和其他来源资金到位情况；</w:t>
            </w:r>
          </w:p>
          <w:p w:rsidR="00C10245" w:rsidRDefault="00C10245" w:rsidP="00F92C43">
            <w:pPr>
              <w:spacing w:line="380" w:lineRule="exact"/>
              <w:ind w:firstLineChars="0" w:firstLine="0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②项目承担单位是否按照任务进展对项目承担</w:t>
            </w:r>
            <w:r>
              <w:rPr>
                <w:rFonts w:cs="仿宋_GB2312" w:hint="eastAsia"/>
                <w:sz w:val="21"/>
                <w:szCs w:val="21"/>
              </w:rPr>
              <w:t>/</w:t>
            </w:r>
            <w:r>
              <w:rPr>
                <w:rFonts w:cs="仿宋_GB2312" w:hint="eastAsia"/>
                <w:sz w:val="21"/>
                <w:szCs w:val="21"/>
              </w:rPr>
              <w:t>参与单位及时足额拨付资金。</w:t>
            </w:r>
          </w:p>
          <w:p w:rsidR="00C10245" w:rsidRDefault="00C10245" w:rsidP="00F92C43">
            <w:pPr>
              <w:spacing w:line="380" w:lineRule="exact"/>
              <w:ind w:firstLineChars="0" w:firstLine="0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（如出现无故不拨专项经费影响项目任务执行；自筹资金不到位影响任务执行等情况，该指标得</w:t>
            </w:r>
            <w:r>
              <w:rPr>
                <w:rFonts w:cs="仿宋_GB2312" w:hint="eastAsia"/>
                <w:sz w:val="21"/>
                <w:szCs w:val="21"/>
              </w:rPr>
              <w:t>0</w:t>
            </w:r>
            <w:r>
              <w:rPr>
                <w:rFonts w:cs="仿宋_GB2312" w:hint="eastAsia"/>
                <w:sz w:val="21"/>
                <w:szCs w:val="21"/>
              </w:rPr>
              <w:t>分）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</w:p>
        </w:tc>
      </w:tr>
      <w:tr w:rsidR="00C10245" w:rsidTr="00F92C43">
        <w:trPr>
          <w:gridAfter w:val="1"/>
          <w:wAfter w:w="13" w:type="dxa"/>
          <w:trHeight w:val="227"/>
          <w:jc w:val="center"/>
        </w:trPr>
        <w:tc>
          <w:tcPr>
            <w:tcW w:w="11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2.</w:t>
            </w:r>
            <w:r>
              <w:rPr>
                <w:rFonts w:cs="仿宋_GB2312" w:hint="eastAsia"/>
                <w:sz w:val="21"/>
                <w:szCs w:val="21"/>
              </w:rPr>
              <w:t>会计核算和资金使用情况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①项目承担</w:t>
            </w:r>
            <w:r>
              <w:rPr>
                <w:rFonts w:cs="仿宋_GB2312" w:hint="eastAsia"/>
                <w:sz w:val="21"/>
                <w:szCs w:val="21"/>
              </w:rPr>
              <w:t>/</w:t>
            </w:r>
            <w:r>
              <w:rPr>
                <w:rFonts w:cs="仿宋_GB2312" w:hint="eastAsia"/>
                <w:sz w:val="21"/>
                <w:szCs w:val="21"/>
              </w:rPr>
              <w:t>参与单位的会计核算是否规范；</w:t>
            </w:r>
          </w:p>
          <w:p w:rsidR="00C10245" w:rsidRDefault="00C10245" w:rsidP="00F92C43">
            <w:pPr>
              <w:spacing w:line="380" w:lineRule="exact"/>
              <w:ind w:firstLineChars="0" w:firstLine="0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②支出与项目任务是否相关、经济合理，开支范围和标准是否符合规定；</w:t>
            </w:r>
          </w:p>
          <w:p w:rsidR="00C10245" w:rsidRDefault="00C10245" w:rsidP="00F92C43">
            <w:pPr>
              <w:spacing w:line="380" w:lineRule="exact"/>
              <w:ind w:firstLineChars="0" w:firstLine="0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③相关资产管理情况；</w:t>
            </w:r>
          </w:p>
          <w:p w:rsidR="00C10245" w:rsidRDefault="00C10245" w:rsidP="00F92C43">
            <w:pPr>
              <w:spacing w:line="380" w:lineRule="exact"/>
              <w:ind w:firstLineChars="0" w:firstLine="0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④财务档案保存情况。</w:t>
            </w:r>
          </w:p>
          <w:p w:rsidR="00C10245" w:rsidRDefault="00C10245" w:rsidP="00F92C43">
            <w:pPr>
              <w:spacing w:line="380" w:lineRule="exact"/>
              <w:ind w:firstLineChars="0" w:firstLine="0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（如出现挤占、挪用、套取、转移专项资金，提供虚假会计资料，拒不提供会计资料，存在问题拒不整改以及其他违反国家财经纪律行为的任意一种，该指标得</w:t>
            </w:r>
            <w:r>
              <w:rPr>
                <w:rFonts w:cs="仿宋_GB2312" w:hint="eastAsia"/>
                <w:sz w:val="21"/>
                <w:szCs w:val="21"/>
              </w:rPr>
              <w:t>0</w:t>
            </w:r>
            <w:r>
              <w:rPr>
                <w:rFonts w:cs="仿宋_GB2312" w:hint="eastAsia"/>
                <w:sz w:val="21"/>
                <w:szCs w:val="21"/>
              </w:rPr>
              <w:t>分）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</w:p>
        </w:tc>
      </w:tr>
      <w:tr w:rsidR="00C10245" w:rsidTr="00F92C43">
        <w:trPr>
          <w:gridAfter w:val="1"/>
          <w:wAfter w:w="13" w:type="dxa"/>
          <w:trHeight w:val="227"/>
          <w:jc w:val="center"/>
        </w:trPr>
        <w:tc>
          <w:tcPr>
            <w:tcW w:w="11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3.</w:t>
            </w:r>
            <w:r>
              <w:rPr>
                <w:rFonts w:cs="仿宋_GB2312" w:hint="eastAsia"/>
                <w:sz w:val="21"/>
                <w:szCs w:val="21"/>
              </w:rPr>
              <w:t>预算执行与调整情况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①专项经费预算调整是否履行规定的程序（如出现重大调整事项未报批的，该指标得</w:t>
            </w:r>
            <w:r>
              <w:rPr>
                <w:rFonts w:cs="仿宋_GB2312" w:hint="eastAsia"/>
                <w:sz w:val="21"/>
                <w:szCs w:val="21"/>
              </w:rPr>
              <w:t>0</w:t>
            </w:r>
            <w:r>
              <w:rPr>
                <w:rFonts w:cs="仿宋_GB2312" w:hint="eastAsia"/>
                <w:sz w:val="21"/>
                <w:szCs w:val="21"/>
              </w:rPr>
              <w:t>分）；</w:t>
            </w:r>
          </w:p>
          <w:p w:rsidR="00C10245" w:rsidRDefault="00C10245" w:rsidP="00F92C43">
            <w:pPr>
              <w:spacing w:line="380" w:lineRule="exact"/>
              <w:ind w:firstLineChars="0" w:firstLine="0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②专项经费预算执行是否明显过低；（项目专项经费预算执行率每低于</w:t>
            </w:r>
            <w:r>
              <w:rPr>
                <w:rFonts w:cs="仿宋_GB2312" w:hint="eastAsia"/>
                <w:sz w:val="21"/>
                <w:szCs w:val="21"/>
              </w:rPr>
              <w:t>95%</w:t>
            </w:r>
            <w:r>
              <w:rPr>
                <w:rFonts w:cs="仿宋_GB2312" w:hint="eastAsia"/>
                <w:sz w:val="21"/>
                <w:szCs w:val="21"/>
              </w:rPr>
              <w:t>一个百分点，减少</w:t>
            </w:r>
            <w:r>
              <w:rPr>
                <w:rFonts w:cs="仿宋_GB2312" w:hint="eastAsia"/>
                <w:sz w:val="21"/>
                <w:szCs w:val="21"/>
              </w:rPr>
              <w:t>1</w:t>
            </w:r>
            <w:r>
              <w:rPr>
                <w:rFonts w:cs="仿宋_GB2312" w:hint="eastAsia"/>
                <w:sz w:val="21"/>
                <w:szCs w:val="21"/>
              </w:rPr>
              <w:t>分）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</w:p>
        </w:tc>
      </w:tr>
      <w:tr w:rsidR="00C10245" w:rsidTr="00F92C43">
        <w:trPr>
          <w:gridAfter w:val="1"/>
          <w:wAfter w:w="13" w:type="dxa"/>
          <w:trHeight w:val="227"/>
          <w:jc w:val="center"/>
        </w:trPr>
        <w:tc>
          <w:tcPr>
            <w:tcW w:w="7116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szCs w:val="24"/>
              </w:rPr>
              <w:t>评议得分</w:t>
            </w:r>
          </w:p>
        </w:tc>
        <w:tc>
          <w:tcPr>
            <w:tcW w:w="68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100</w:t>
            </w:r>
          </w:p>
        </w:tc>
        <w:tc>
          <w:tcPr>
            <w:tcW w:w="68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</w:p>
        </w:tc>
      </w:tr>
      <w:tr w:rsidR="00C10245" w:rsidTr="00F92C43">
        <w:trPr>
          <w:trHeight w:val="227"/>
          <w:jc w:val="center"/>
        </w:trPr>
        <w:tc>
          <w:tcPr>
            <w:tcW w:w="8503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10245" w:rsidRDefault="00C10245" w:rsidP="00F92C43">
            <w:pPr>
              <w:spacing w:line="380" w:lineRule="exact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评议专家签字：</w:t>
            </w:r>
            <w:r>
              <w:rPr>
                <w:rFonts w:hint="eastAsia"/>
                <w:sz w:val="21"/>
              </w:rPr>
              <w:t xml:space="preserve">                                </w:t>
            </w:r>
            <w:r>
              <w:rPr>
                <w:rFonts w:hint="eastAsia"/>
                <w:sz w:val="21"/>
              </w:rPr>
              <w:t>日期：</w:t>
            </w:r>
            <w:r>
              <w:rPr>
                <w:rFonts w:hint="eastAsia"/>
                <w:sz w:val="21"/>
              </w:rPr>
              <w:t xml:space="preserve"> </w:t>
            </w:r>
          </w:p>
        </w:tc>
      </w:tr>
    </w:tbl>
    <w:p w:rsidR="00C10245" w:rsidRDefault="00C10245" w:rsidP="00C10245">
      <w:pPr>
        <w:pStyle w:val="1"/>
        <w:spacing w:line="540" w:lineRule="exact"/>
        <w:ind w:firstLineChars="0" w:firstLine="0"/>
        <w:rPr>
          <w:rStyle w:val="1Char"/>
        </w:rPr>
      </w:pPr>
    </w:p>
    <w:p w:rsidR="00000217" w:rsidRPr="00C10245" w:rsidRDefault="00000217" w:rsidP="00C10245">
      <w:pPr>
        <w:ind w:firstLine="640"/>
      </w:pPr>
      <w:bookmarkStart w:id="0" w:name="_GoBack"/>
      <w:bookmarkEnd w:id="0"/>
    </w:p>
    <w:sectPr w:rsidR="00000217" w:rsidRPr="00C1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8E" w:rsidRDefault="00FD768E" w:rsidP="00C10245">
      <w:pPr>
        <w:spacing w:line="240" w:lineRule="auto"/>
        <w:ind w:firstLine="640"/>
      </w:pPr>
      <w:r>
        <w:separator/>
      </w:r>
    </w:p>
  </w:endnote>
  <w:endnote w:type="continuationSeparator" w:id="0">
    <w:p w:rsidR="00FD768E" w:rsidRDefault="00FD768E" w:rsidP="00C1024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8E" w:rsidRDefault="00FD768E" w:rsidP="00C10245">
      <w:pPr>
        <w:spacing w:line="240" w:lineRule="auto"/>
        <w:ind w:firstLine="640"/>
      </w:pPr>
      <w:r>
        <w:separator/>
      </w:r>
    </w:p>
  </w:footnote>
  <w:footnote w:type="continuationSeparator" w:id="0">
    <w:p w:rsidR="00FD768E" w:rsidRDefault="00FD768E" w:rsidP="00C10245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84"/>
    <w:rsid w:val="00000217"/>
    <w:rsid w:val="00C10245"/>
    <w:rsid w:val="00EE6884"/>
    <w:rsid w:val="00F80C85"/>
    <w:rsid w:val="00F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45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C10245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245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24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245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24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C10245"/>
    <w:rPr>
      <w:rFonts w:ascii="Times New Roman" w:eastAsia="黑体" w:hAnsi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45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C10245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245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24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245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24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C10245"/>
    <w:rPr>
      <w:rFonts w:ascii="Times New Roman" w:eastAsia="黑体" w:hAnsi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2</cp:revision>
  <dcterms:created xsi:type="dcterms:W3CDTF">2019-08-23T01:28:00Z</dcterms:created>
  <dcterms:modified xsi:type="dcterms:W3CDTF">2019-08-23T01:28:00Z</dcterms:modified>
</cp:coreProperties>
</file>